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51387">
      <w:pPr>
        <w:ind w:firstLine="723" w:firstLineChars="200"/>
        <w:rPr>
          <w:rFonts w:hint="eastAsia" w:ascii="宋体" w:hAnsi="宋体"/>
          <w:b/>
          <w:color w:val="000000"/>
          <w:sz w:val="36"/>
          <w:szCs w:val="36"/>
        </w:rPr>
      </w:pPr>
      <w:r>
        <w:rPr>
          <w:rFonts w:hint="eastAsia" w:ascii="宋体" w:hAnsi="宋体"/>
          <w:b/>
          <w:color w:val="000000"/>
          <w:sz w:val="36"/>
          <w:szCs w:val="36"/>
          <w:lang w:val="en-US" w:eastAsia="zh-CN"/>
        </w:rPr>
        <w:t xml:space="preserve">           2025年温岭市中医院医疗设备维保院内市场调研</w:t>
      </w:r>
      <w:r>
        <w:rPr>
          <w:rFonts w:hint="eastAsia" w:ascii="宋体" w:hAnsi="宋体"/>
          <w:b/>
          <w:color w:val="000000"/>
          <w:sz w:val="36"/>
          <w:szCs w:val="36"/>
        </w:rPr>
        <w:t>报价单</w:t>
      </w:r>
    </w:p>
    <w:tbl>
      <w:tblPr>
        <w:tblStyle w:val="2"/>
        <w:tblpPr w:leftFromText="180" w:rightFromText="180" w:vertAnchor="text" w:tblpX="-322" w:tblpY="209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2340"/>
        <w:gridCol w:w="1830"/>
        <w:gridCol w:w="3970"/>
        <w:gridCol w:w="2015"/>
        <w:gridCol w:w="2379"/>
      </w:tblGrid>
      <w:tr w14:paraId="2B725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33" w:type="dxa"/>
            <w:noWrap w:val="0"/>
            <w:vAlign w:val="center"/>
          </w:tcPr>
          <w:p w14:paraId="6F2FACAD">
            <w:pPr>
              <w:ind w:firstLine="477" w:firstLineChars="198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采购单位</w:t>
            </w:r>
          </w:p>
        </w:tc>
        <w:tc>
          <w:tcPr>
            <w:tcW w:w="81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41CC5687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温岭市中医院       </w:t>
            </w:r>
          </w:p>
        </w:tc>
        <w:tc>
          <w:tcPr>
            <w:tcW w:w="2015" w:type="dxa"/>
            <w:tcBorders>
              <w:bottom w:val="single" w:color="auto" w:sz="4" w:space="0"/>
            </w:tcBorders>
            <w:noWrap w:val="0"/>
            <w:vAlign w:val="center"/>
          </w:tcPr>
          <w:p w14:paraId="1013476A">
            <w:pPr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设备维保序号</w:t>
            </w:r>
          </w:p>
        </w:tc>
        <w:tc>
          <w:tcPr>
            <w:tcW w:w="2379" w:type="dxa"/>
            <w:tcBorders>
              <w:bottom w:val="single" w:color="auto" w:sz="4" w:space="0"/>
            </w:tcBorders>
            <w:noWrap w:val="0"/>
            <w:vAlign w:val="center"/>
          </w:tcPr>
          <w:p w14:paraId="0F3D2721">
            <w:pPr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  <w:tr w14:paraId="247BE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033" w:type="dxa"/>
            <w:noWrap w:val="0"/>
            <w:vAlign w:val="center"/>
          </w:tcPr>
          <w:p w14:paraId="3B110638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维保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设备名称</w:t>
            </w:r>
          </w:p>
        </w:tc>
        <w:tc>
          <w:tcPr>
            <w:tcW w:w="814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4829DFA">
            <w:pPr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015" w:type="dxa"/>
            <w:tcBorders>
              <w:top w:val="single" w:color="auto" w:sz="4" w:space="0"/>
            </w:tcBorders>
            <w:noWrap w:val="0"/>
            <w:vAlign w:val="center"/>
          </w:tcPr>
          <w:p w14:paraId="6E2950DA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数量</w:t>
            </w:r>
          </w:p>
        </w:tc>
        <w:tc>
          <w:tcPr>
            <w:tcW w:w="2379" w:type="dxa"/>
            <w:tcBorders>
              <w:top w:val="single" w:color="auto" w:sz="4" w:space="0"/>
            </w:tcBorders>
            <w:noWrap w:val="0"/>
            <w:vAlign w:val="center"/>
          </w:tcPr>
          <w:p w14:paraId="7D02F7AB">
            <w:pPr>
              <w:ind w:firstLine="118" w:firstLineChars="49"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6284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033" w:type="dxa"/>
            <w:noWrap w:val="0"/>
            <w:vAlign w:val="center"/>
          </w:tcPr>
          <w:p w14:paraId="6F558AD9">
            <w:pPr>
              <w:ind w:firstLine="482" w:firstLineChars="200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2340" w:type="dxa"/>
            <w:noWrap w:val="0"/>
            <w:vAlign w:val="center"/>
          </w:tcPr>
          <w:p w14:paraId="4AB859FC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noWrap w:val="0"/>
            <w:vAlign w:val="center"/>
          </w:tcPr>
          <w:p w14:paraId="5792D70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型号规格</w:t>
            </w:r>
          </w:p>
        </w:tc>
        <w:tc>
          <w:tcPr>
            <w:tcW w:w="3970" w:type="dxa"/>
            <w:noWrap w:val="0"/>
            <w:vAlign w:val="center"/>
          </w:tcPr>
          <w:p w14:paraId="66038072">
            <w:pPr>
              <w:ind w:firstLine="118" w:firstLineChars="49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015" w:type="dxa"/>
            <w:noWrap w:val="0"/>
            <w:vAlign w:val="center"/>
          </w:tcPr>
          <w:p w14:paraId="54DCB7D6">
            <w:pPr>
              <w:ind w:firstLine="241" w:firstLineChars="100"/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维保年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限</w:t>
            </w:r>
          </w:p>
        </w:tc>
        <w:tc>
          <w:tcPr>
            <w:tcW w:w="2379" w:type="dxa"/>
            <w:noWrap w:val="0"/>
            <w:vAlign w:val="center"/>
          </w:tcPr>
          <w:p w14:paraId="38CCCB80">
            <w:pPr>
              <w:jc w:val="left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</w:p>
        </w:tc>
      </w:tr>
      <w:tr w14:paraId="7714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2033" w:type="dxa"/>
            <w:noWrap w:val="0"/>
            <w:vAlign w:val="center"/>
          </w:tcPr>
          <w:p w14:paraId="3EB2F716">
            <w:pPr>
              <w:rPr>
                <w:rFonts w:hint="eastAsia" w:ascii="宋体" w:hAnsi="宋体" w:eastAsia="宋体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eastAsia="zh-CN"/>
              </w:rPr>
              <w:t>维保服务包含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F509253">
            <w:pPr>
              <w:jc w:val="left"/>
              <w:rPr>
                <w:rFonts w:hint="default" w:ascii="宋体" w:hAnsi="宋体" w:eastAsia="宋体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6BD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033" w:type="dxa"/>
            <w:noWrap w:val="0"/>
            <w:vAlign w:val="center"/>
          </w:tcPr>
          <w:p w14:paraId="48ECFA01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成交价格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10E5B314">
            <w:pPr>
              <w:jc w:val="left"/>
              <w:rPr>
                <w:rFonts w:hint="default" w:eastAsia="宋体"/>
                <w:b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（人民币）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医院</w:t>
            </w:r>
            <w:r>
              <w:rPr>
                <w:rFonts w:hint="eastAsia"/>
                <w:b/>
                <w:sz w:val="24"/>
                <w:szCs w:val="24"/>
              </w:rPr>
              <w:t>单价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总价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</w:t>
            </w:r>
          </w:p>
        </w:tc>
      </w:tr>
      <w:tr w14:paraId="1655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033" w:type="dxa"/>
            <w:noWrap w:val="0"/>
            <w:vAlign w:val="center"/>
          </w:tcPr>
          <w:p w14:paraId="7DECFA4B">
            <w:pPr>
              <w:ind w:firstLine="723" w:firstLineChars="300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配件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6C5E51B8">
            <w:pPr>
              <w:jc w:val="left"/>
              <w:rPr>
                <w:rFonts w:hint="default" w:eastAsia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 xml:space="preserve">                                                                                   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全新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u w:val="none"/>
                <w:lang w:val="en-US" w:eastAsia="zh-CN"/>
              </w:rPr>
              <w:t xml:space="preserve">    原厂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2EAC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2033" w:type="dxa"/>
            <w:noWrap w:val="0"/>
            <w:vAlign w:val="center"/>
          </w:tcPr>
          <w:p w14:paraId="168167A9">
            <w:pPr>
              <w:ind w:firstLine="241" w:firstLineChars="10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设备开机率</w:t>
            </w:r>
          </w:p>
        </w:tc>
        <w:tc>
          <w:tcPr>
            <w:tcW w:w="12534" w:type="dxa"/>
            <w:gridSpan w:val="5"/>
            <w:noWrap w:val="0"/>
            <w:vAlign w:val="center"/>
          </w:tcPr>
          <w:p w14:paraId="7EFB7647">
            <w:pPr>
              <w:jc w:val="left"/>
              <w:rPr>
                <w:rFonts w:hint="default"/>
                <w:sz w:val="24"/>
                <w:szCs w:val="24"/>
                <w:u w:val="single"/>
                <w:lang w:val="en-US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eastAsia="zh-CN"/>
              </w:rPr>
              <w:t>设备开机率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% ； 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 2.设备预防性维护保养（含耗材）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：     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次/年； 原厂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    3.巡检：</w:t>
            </w:r>
            <w:r>
              <w:rPr>
                <w:rFonts w:hint="eastAsia" w:ascii="宋体" w:hAnsi="宋体"/>
                <w:b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>次/年</w:t>
            </w:r>
            <w:r>
              <w:rPr>
                <w:rFonts w:hint="eastAsia" w:ascii="宋体" w:hAnsi="宋体"/>
                <w:b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</w:tr>
      <w:tr w14:paraId="742F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033" w:type="dxa"/>
            <w:tcBorders>
              <w:bottom w:val="single" w:color="auto" w:sz="4" w:space="0"/>
            </w:tcBorders>
            <w:noWrap w:val="0"/>
            <w:vAlign w:val="center"/>
          </w:tcPr>
          <w:p w14:paraId="266AE2E3">
            <w:pPr>
              <w:ind w:firstLine="241" w:firstLineChars="100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*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其他承诺</w:t>
            </w:r>
          </w:p>
        </w:tc>
        <w:tc>
          <w:tcPr>
            <w:tcW w:w="12534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32878136">
            <w:pPr>
              <w:numPr>
                <w:numId w:val="0"/>
              </w:numPr>
              <w:jc w:val="both"/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  <w:p w14:paraId="6DD9487B">
            <w:pPr>
              <w:numPr>
                <w:numId w:val="0"/>
              </w:numPr>
              <w:jc w:val="both"/>
              <w:rPr>
                <w:rFonts w:hint="default" w:eastAsia="宋体"/>
                <w:b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szCs w:val="24"/>
                <w:u w:val="none"/>
                <w:lang w:val="en-US" w:eastAsia="zh-CN"/>
              </w:rPr>
              <w:t>其他优惠：</w:t>
            </w:r>
            <w:r>
              <w:rPr>
                <w:rFonts w:hint="eastAsia"/>
                <w:b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</w:t>
            </w:r>
          </w:p>
          <w:p w14:paraId="0D9BAB6E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</w:t>
            </w:r>
          </w:p>
          <w:p w14:paraId="3F29151D">
            <w:pPr>
              <w:numPr>
                <w:ilvl w:val="0"/>
                <w:numId w:val="0"/>
              </w:numPr>
              <w:jc w:val="both"/>
              <w:rPr>
                <w:rFonts w:hint="eastAsia" w:eastAsia="宋体"/>
                <w:b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                          </w:t>
            </w:r>
            <w:r>
              <w:rPr>
                <w:rFonts w:hint="eastAsia"/>
                <w:b/>
                <w:sz w:val="24"/>
                <w:szCs w:val="24"/>
                <w:u w:val="none"/>
                <w:lang w:val="en-US" w:eastAsia="zh-CN"/>
              </w:rPr>
              <w:t xml:space="preserve">               </w:t>
            </w:r>
          </w:p>
        </w:tc>
      </w:tr>
      <w:tr w14:paraId="6A2C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4567" w:type="dxa"/>
            <w:gridSpan w:val="6"/>
            <w:tcBorders>
              <w:left w:val="nil"/>
              <w:bottom w:val="nil"/>
              <w:right w:val="nil"/>
            </w:tcBorders>
            <w:noWrap w:val="0"/>
            <w:vAlign w:val="center"/>
          </w:tcPr>
          <w:p w14:paraId="591FD724">
            <w:pPr>
              <w:rPr>
                <w:rFonts w:hint="eastAsia"/>
                <w:b/>
                <w:sz w:val="24"/>
                <w:u w:val="single"/>
              </w:rPr>
            </w:pPr>
          </w:p>
        </w:tc>
      </w:tr>
      <w:tr w14:paraId="6C08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1456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5DF51">
            <w:pPr>
              <w:spacing w:line="480" w:lineRule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供货单位（全称）：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/>
                <w:b/>
                <w:sz w:val="24"/>
                <w:u w:val="single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报价人：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联系电话（手机）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u w:val="single"/>
              </w:rPr>
              <w:t xml:space="preserve">             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</w:t>
            </w:r>
          </w:p>
          <w:p w14:paraId="6B58B108">
            <w:pPr>
              <w:spacing w:line="480" w:lineRule="auto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4"/>
              </w:rPr>
              <w:t>报价时间：</w:t>
            </w:r>
            <w:r>
              <w:rPr>
                <w:rFonts w:hint="eastAsia"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 年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日      </w:t>
            </w:r>
            <w:r>
              <w:rPr>
                <w:rFonts w:hint="eastAsia"/>
                <w:b/>
                <w:bCs/>
                <w:sz w:val="24"/>
                <w:u w:val="none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u w:val="none"/>
                <w:lang w:val="en-US" w:eastAsia="zh-CN"/>
              </w:rPr>
              <w:t xml:space="preserve"> </w:t>
            </w:r>
          </w:p>
        </w:tc>
      </w:tr>
    </w:tbl>
    <w:p w14:paraId="4FF14B32">
      <w:pPr>
        <w:widowControl w:val="0"/>
        <w:numPr>
          <w:ilvl w:val="0"/>
          <w:numId w:val="0"/>
        </w:numPr>
        <w:jc w:val="both"/>
      </w:pPr>
      <w:r>
        <w:rPr>
          <w:rFonts w:hint="eastAsia" w:ascii="Helvetica" w:hAnsi="Helvetica" w:cs="Helvetica"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Helvetica" w:hAnsi="Helvetica" w:cs="Helvetica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 xml:space="preserve">  注：表中带“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*</w:t>
      </w:r>
      <w:r>
        <w:rPr>
          <w:rFonts w:hint="eastAsia" w:ascii="Helvetica" w:hAnsi="Helvetica" w:cs="Helvetica"/>
          <w:b/>
          <w:bCs/>
          <w:i w:val="0"/>
          <w:caps w:val="0"/>
          <w:color w:val="FF0000"/>
          <w:spacing w:val="0"/>
          <w:sz w:val="28"/>
          <w:szCs w:val="28"/>
          <w:lang w:val="en-US" w:eastAsia="zh-CN"/>
        </w:rPr>
        <w:t>”的一定要认真填！！！</w:t>
      </w:r>
    </w:p>
    <w:sectPr>
      <w:pgSz w:w="16838" w:h="11906" w:orient="landscape"/>
      <w:pgMar w:top="612" w:right="1440" w:bottom="516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D5A1F"/>
    <w:rsid w:val="030843D1"/>
    <w:rsid w:val="062E2F5C"/>
    <w:rsid w:val="0C3F6564"/>
    <w:rsid w:val="12C81569"/>
    <w:rsid w:val="17D25ACF"/>
    <w:rsid w:val="1AFB0DB4"/>
    <w:rsid w:val="2A2C4E3D"/>
    <w:rsid w:val="40537C16"/>
    <w:rsid w:val="6266609B"/>
    <w:rsid w:val="6A6442D2"/>
    <w:rsid w:val="6BD92414"/>
    <w:rsid w:val="6D802292"/>
    <w:rsid w:val="75B5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232</Characters>
  <Lines>0</Lines>
  <Paragraphs>0</Paragraphs>
  <TotalTime>4</TotalTime>
  <ScaleCrop>false</ScaleCrop>
  <LinksUpToDate>false</LinksUpToDate>
  <CharactersWithSpaces>588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2020-09-15T00:27:00Z</dcterms:created>
  <dc:creator>Administrator</dc:creator>
  <cp:lastModifiedBy>Administrator</cp:lastModifiedBy>
  <cp:lastPrinted>2024-02-27T08:20:00Z</cp:lastPrinted>
  <dcterms:modified xsi:type="dcterms:W3CDTF">2025-02-25T02:56:56Z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eyJoZGlkIjoiNzc1MjRjMTFiOGQ4YTEwOTkzODZjNzc5NTMxZjM5MTMifQ==</vt:lpwstr>
  </property>
  <property fmtid="{D5CDD505-2E9C-101B-9397-08002B2CF9AE}" pid="4" name="ICV">
    <vt:lpwstr>463A248B86C24D2D98776A12345E1F96_12</vt:lpwstr>
  </property>
</Properties>
</file>